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line="600" w:lineRule="auto"/>
        <w:jc w:val="center"/>
        <w:rPr>
          <w:rFonts w:hint="eastAsia" w:eastAsia="黑体"/>
          <w:b/>
          <w:bCs/>
          <w:lang w:val="en-US" w:eastAsia="zh-CN"/>
        </w:rPr>
      </w:pPr>
      <w:r>
        <w:rPr>
          <w:rFonts w:hint="eastAsia" w:eastAsia="黑体"/>
          <w:b/>
          <w:bCs/>
          <w:lang w:val="en-US" w:eastAsia="zh-CN"/>
        </w:rPr>
        <w:t xml:space="preserve"> </w:t>
      </w:r>
    </w:p>
    <w:p>
      <w:pPr>
        <w:spacing w:line="600" w:lineRule="auto"/>
        <w:ind w:right="-145" w:rightChars="-69"/>
        <w:jc w:val="center"/>
        <w:rPr>
          <w:rFonts w:ascii="仿宋_GB2312" w:eastAsia="仿宋_GB2312"/>
          <w:bCs/>
          <w:sz w:val="32"/>
          <w:szCs w:val="32"/>
        </w:rPr>
      </w:pPr>
      <w:r>
        <w:rPr>
          <w:rFonts w:hint="eastAsia" w:eastAsia="黑体"/>
          <w:b/>
          <w:bCs/>
          <w:sz w:val="30"/>
        </w:rPr>
        <w:t xml:space="preserve">                                              </w:t>
      </w:r>
      <w:r>
        <w:rPr>
          <w:rFonts w:hint="eastAsia" w:ascii="仿宋_GB2312" w:eastAsia="仿宋_GB2312"/>
          <w:bCs/>
          <w:sz w:val="32"/>
          <w:szCs w:val="32"/>
        </w:rPr>
        <w:t xml:space="preserve">   通 知</w:t>
      </w:r>
    </w:p>
    <w:p>
      <w:pPr>
        <w:spacing w:line="360" w:lineRule="auto"/>
        <w:jc w:val="center"/>
        <w:rPr>
          <w:rFonts w:eastAsia="黑体"/>
          <w:b/>
          <w:bCs/>
        </w:rPr>
      </w:pPr>
    </w:p>
    <w:p>
      <w:pPr>
        <w:spacing w:beforeLines="40" w:line="560" w:lineRule="exact"/>
        <w:jc w:val="center"/>
        <w:rPr>
          <w:rFonts w:ascii="仿宋_GB2312" w:eastAsia="仿宋_GB2312"/>
          <w:bCs/>
          <w:sz w:val="32"/>
          <w:szCs w:val="32"/>
        </w:rPr>
      </w:pPr>
      <w:r>
        <w:rPr>
          <w:rFonts w:hint="eastAsia" w:ascii="仿宋_GB2312" w:eastAsia="仿宋_GB2312"/>
          <w:sz w:val="32"/>
          <w:szCs w:val="32"/>
        </w:rPr>
        <w:t>嘉安委办〔201</w:t>
      </w:r>
      <w:r>
        <w:rPr>
          <w:rFonts w:hint="eastAsia" w:ascii="仿宋_GB2312" w:eastAsia="仿宋_GB2312"/>
          <w:sz w:val="32"/>
          <w:szCs w:val="32"/>
          <w:lang w:val="en-US" w:eastAsia="zh-CN"/>
        </w:rPr>
        <w:t>8</w:t>
      </w:r>
      <w:r>
        <w:rPr>
          <w:rFonts w:hint="eastAsia" w:ascii="仿宋_GB2312" w:eastAsia="仿宋_GB2312"/>
          <w:sz w:val="32"/>
          <w:szCs w:val="32"/>
        </w:rPr>
        <w:t>〕</w:t>
      </w:r>
      <w:r>
        <w:rPr>
          <w:rFonts w:hint="eastAsia" w:ascii="仿宋_GB2312" w:eastAsia="仿宋_GB2312"/>
          <w:sz w:val="32"/>
          <w:szCs w:val="32"/>
          <w:lang w:val="en-US" w:eastAsia="zh-CN"/>
        </w:rPr>
        <w:t>22</w:t>
      </w:r>
      <w:r>
        <w:rPr>
          <w:rFonts w:hint="eastAsia" w:ascii="仿宋_GB2312" w:eastAsia="仿宋_GB2312"/>
          <w:sz w:val="32"/>
          <w:szCs w:val="32"/>
        </w:rPr>
        <w:t>号</w:t>
      </w:r>
    </w:p>
    <w:p>
      <w:pPr>
        <w:keepNext w:val="0"/>
        <w:keepLines w:val="0"/>
        <w:pageBreakBefore w:val="0"/>
        <w:widowControl w:val="0"/>
        <w:suppressLineNumbers w:val="0"/>
        <w:kinsoku/>
        <w:wordWrap/>
        <w:overflowPunct/>
        <w:topLinePunct w:val="0"/>
        <w:autoSpaceDE/>
        <w:autoSpaceDN/>
        <w:bidi w:val="0"/>
        <w:adjustRightInd/>
        <w:snapToGrid/>
        <w:spacing w:before="260" w:beforeLines="45" w:beforeAutospacing="0" w:afterAutospacing="0" w:line="520" w:lineRule="exact"/>
        <w:ind w:left="0" w:leftChars="0" w:right="101" w:rightChars="48" w:firstLine="0" w:firstLineChars="0"/>
        <w:jc w:val="center"/>
        <w:textAlignment w:val="auto"/>
        <w:outlineLvl w:val="9"/>
        <w:rPr>
          <w:rFonts w:hint="eastAsia" w:ascii="方正小标宋简体" w:hAnsi="方正小标宋简体" w:eastAsia="方正小标宋简体" w:cs="方正小标宋简体"/>
          <w:sz w:val="44"/>
          <w:szCs w:val="44"/>
          <w:shd w:val="clear" w:color="auto" w:fill="auto"/>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ascii="方正小标宋简体" w:eastAsia="方正小标宋简体"/>
          <w:sz w:val="44"/>
          <w:szCs w:val="44"/>
        </w:rPr>
      </w:pPr>
      <w:r>
        <w:rPr>
          <w:rFonts w:hint="eastAsia" w:ascii="方正小标宋简体" w:eastAsia="方正小标宋简体"/>
          <w:sz w:val="44"/>
          <w:szCs w:val="44"/>
        </w:rPr>
        <w:t>关于转发《沪安委办关于加强中国国际进口</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ascii="方正小标宋简体" w:eastAsia="方正小标宋简体"/>
          <w:sz w:val="44"/>
          <w:szCs w:val="44"/>
        </w:rPr>
      </w:pPr>
      <w:r>
        <w:rPr>
          <w:rFonts w:hint="eastAsia" w:ascii="方正小标宋简体" w:eastAsia="方正小标宋简体"/>
          <w:sz w:val="44"/>
          <w:szCs w:val="44"/>
        </w:rPr>
        <w:t>博览会期间危险化学品和易燃易爆物品</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ascii="方正小标宋简体" w:eastAsia="方正小标宋简体"/>
          <w:sz w:val="44"/>
          <w:szCs w:val="44"/>
        </w:rPr>
      </w:pPr>
      <w:r>
        <w:rPr>
          <w:rFonts w:hint="eastAsia" w:ascii="方正小标宋简体" w:eastAsia="方正小标宋简体"/>
          <w:sz w:val="44"/>
          <w:szCs w:val="44"/>
        </w:rPr>
        <w:t>安全生产管控工作的意见》的通知</w:t>
      </w:r>
    </w:p>
    <w:p>
      <w:pPr>
        <w:keepNext w:val="0"/>
        <w:keepLines w:val="0"/>
        <w:pageBreakBefore w:val="0"/>
        <w:widowControl w:val="0"/>
        <w:suppressLineNumbers w:val="0"/>
        <w:kinsoku/>
        <w:wordWrap/>
        <w:overflowPunct/>
        <w:topLinePunct w:val="0"/>
        <w:autoSpaceDE/>
        <w:autoSpaceDN/>
        <w:bidi w:val="0"/>
        <w:adjustRightInd/>
        <w:snapToGrid/>
        <w:spacing w:before="141" w:beforeLines="45" w:beforeAutospacing="0" w:afterAutospacing="0" w:line="600" w:lineRule="exact"/>
        <w:ind w:left="0" w:leftChars="0" w:right="97" w:rightChars="46" w:firstLine="0" w:firstLineChars="0"/>
        <w:jc w:val="both"/>
        <w:textAlignment w:val="auto"/>
        <w:outlineLvl w:val="9"/>
        <w:rPr>
          <w:rFonts w:hint="eastAsia" w:ascii="方正小标宋简体" w:hAnsi="方正小标宋简体" w:eastAsia="方正小标宋简体" w:cs="方正小标宋简体"/>
          <w:szCs w:val="44"/>
          <w:shd w:val="clear" w:color="auto" w:fill="auto"/>
        </w:rPr>
      </w:pPr>
      <w:bookmarkStart w:id="0" w:name="_GoBack"/>
      <w:bookmarkEnd w:id="0"/>
    </w:p>
    <w:p>
      <w:pPr>
        <w:pStyle w:val="17"/>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楷体" w:hAnsi="楷体" w:eastAsia="楷体" w:cs="楷体"/>
          <w:sz w:val="32"/>
          <w:szCs w:val="32"/>
          <w:shd w:val="clear" w:color="auto" w:fill="auto"/>
        </w:rPr>
      </w:pPr>
      <w:r>
        <w:rPr>
          <w:rFonts w:hint="eastAsia" w:ascii="楷体" w:hAnsi="楷体" w:eastAsia="楷体" w:cs="楷体"/>
          <w:sz w:val="32"/>
          <w:szCs w:val="32"/>
        </w:rPr>
        <w:t>各镇人民政府、街道办事处</w:t>
      </w:r>
      <w:r>
        <w:rPr>
          <w:rFonts w:hint="eastAsia" w:ascii="楷体" w:hAnsi="楷体" w:eastAsia="楷体" w:cs="楷体"/>
          <w:sz w:val="32"/>
          <w:szCs w:val="32"/>
          <w:lang w:val="en-US" w:eastAsia="zh-CN"/>
        </w:rPr>
        <w:t>,</w:t>
      </w:r>
      <w:r>
        <w:rPr>
          <w:rFonts w:hint="eastAsia" w:ascii="楷体" w:hAnsi="楷体" w:eastAsia="楷体" w:cs="楷体"/>
          <w:sz w:val="32"/>
          <w:szCs w:val="32"/>
        </w:rPr>
        <w:t>嘉定新城、嘉定工业区、菊园新区管委会</w:t>
      </w:r>
      <w:r>
        <w:rPr>
          <w:rFonts w:hint="eastAsia" w:ascii="楷体" w:hAnsi="楷体" w:eastAsia="楷体" w:cs="楷体"/>
          <w:sz w:val="32"/>
          <w:szCs w:val="32"/>
          <w:lang w:eastAsia="zh-CN"/>
        </w:rPr>
        <w:t>，区安委会各有关成员单位，有关危化企业</w:t>
      </w:r>
      <w:r>
        <w:rPr>
          <w:rFonts w:hint="eastAsia" w:ascii="楷体" w:hAnsi="楷体" w:eastAsia="楷体" w:cs="楷体"/>
          <w:sz w:val="32"/>
          <w:szCs w:val="32"/>
          <w:shd w:val="clear" w:color="auto" w:fill="auto"/>
        </w:rPr>
        <w:t>：</w:t>
      </w:r>
    </w:p>
    <w:p>
      <w:pPr>
        <w:widowControl/>
        <w:shd w:val="clear" w:color="auto" w:fill="FFFFFF"/>
        <w:spacing w:line="560" w:lineRule="exact"/>
        <w:ind w:firstLine="566" w:firstLineChars="177"/>
        <w:jc w:val="left"/>
        <w:rPr>
          <w:rFonts w:ascii="仿宋_GB2312" w:hAnsi="宋体" w:eastAsia="仿宋_GB2312" w:cs="仿宋_GB2312"/>
          <w:kern w:val="0"/>
          <w:sz w:val="32"/>
          <w:szCs w:val="32"/>
        </w:rPr>
      </w:pPr>
      <w:r>
        <w:rPr>
          <w:rFonts w:hint="eastAsia" w:ascii="仿宋_GB2312" w:hAnsi="宋体" w:eastAsia="仿宋_GB2312" w:cs="仿宋_GB2312"/>
          <w:kern w:val="0"/>
          <w:sz w:val="32"/>
          <w:szCs w:val="32"/>
        </w:rPr>
        <w:t>现将《沪安委办关于加强中国国际进口博览会期间危险化学品和易燃易爆物品安全生产管控工作的意见》（沪安委办〔2018〕32号）（以下简称《意见》）转发给你们，请各有关单位贯彻落实，并做好以下工作：</w:t>
      </w:r>
    </w:p>
    <w:p>
      <w:pPr>
        <w:widowControl/>
        <w:shd w:val="clear" w:color="auto" w:fill="FFFFFF"/>
        <w:spacing w:line="560" w:lineRule="exact"/>
        <w:ind w:firstLine="566" w:firstLineChars="177"/>
        <w:jc w:val="left"/>
        <w:rPr>
          <w:rFonts w:ascii="仿宋_GB2312" w:hAnsi="宋体" w:eastAsia="仿宋_GB2312" w:cs="仿宋_GB2312"/>
          <w:kern w:val="0"/>
          <w:sz w:val="32"/>
          <w:szCs w:val="32"/>
        </w:rPr>
      </w:pPr>
      <w:r>
        <w:rPr>
          <w:rFonts w:hint="eastAsia" w:ascii="黑体" w:hAnsi="黑体" w:eastAsia="黑体" w:cs="黑体"/>
          <w:kern w:val="0"/>
          <w:sz w:val="32"/>
          <w:szCs w:val="32"/>
          <w:lang w:eastAsia="zh-CN"/>
        </w:rPr>
        <w:t>一、</w:t>
      </w:r>
      <w:r>
        <w:rPr>
          <w:rFonts w:hint="eastAsia" w:ascii="仿宋_GB2312" w:hAnsi="宋体" w:eastAsia="仿宋_GB2312" w:cs="仿宋_GB2312"/>
          <w:kern w:val="0"/>
          <w:sz w:val="32"/>
          <w:szCs w:val="32"/>
        </w:rPr>
        <w:t>请区安委会各有关成员单位参照《意见》，分别制定具体管控措施，分阶段开展管控工作。</w:t>
      </w:r>
    </w:p>
    <w:p>
      <w:pPr>
        <w:widowControl/>
        <w:shd w:val="clear" w:color="auto" w:fill="FFFFFF"/>
        <w:spacing w:line="560" w:lineRule="exact"/>
        <w:ind w:firstLine="566" w:firstLineChars="177"/>
        <w:jc w:val="left"/>
        <w:rPr>
          <w:rFonts w:ascii="仿宋_GB2312" w:hAnsi="宋体" w:eastAsia="仿宋_GB2312" w:cs="仿宋_GB2312"/>
          <w:kern w:val="0"/>
          <w:sz w:val="32"/>
          <w:szCs w:val="32"/>
        </w:rPr>
      </w:pPr>
      <w:r>
        <w:rPr>
          <w:rFonts w:hint="eastAsia" w:ascii="黑体" w:hAnsi="黑体" w:eastAsia="黑体" w:cs="黑体"/>
          <w:kern w:val="0"/>
          <w:sz w:val="32"/>
          <w:szCs w:val="32"/>
          <w:lang w:eastAsia="zh-CN"/>
        </w:rPr>
        <w:t>二、</w:t>
      </w:r>
      <w:r>
        <w:rPr>
          <w:rFonts w:hint="eastAsia" w:ascii="仿宋_GB2312" w:hAnsi="仿宋_GB2312" w:eastAsia="仿宋_GB2312" w:cs="仿宋_GB2312"/>
          <w:kern w:val="0"/>
          <w:sz w:val="32"/>
          <w:szCs w:val="32"/>
          <w:lang w:eastAsia="zh-CN"/>
        </w:rPr>
        <w:t>请</w:t>
      </w:r>
      <w:r>
        <w:rPr>
          <w:rFonts w:hint="eastAsia" w:ascii="仿宋_GB2312" w:hAnsi="宋体" w:eastAsia="仿宋_GB2312" w:cs="仿宋_GB2312"/>
          <w:kern w:val="0"/>
          <w:sz w:val="32"/>
          <w:szCs w:val="32"/>
        </w:rPr>
        <w:t>各街镇做好本辖区危险化学品企业管控工作落实，对重点单位开展针对性的安全生产重点检查。</w:t>
      </w:r>
    </w:p>
    <w:p>
      <w:pPr>
        <w:widowControl/>
        <w:shd w:val="clear" w:color="auto" w:fill="FFFFFF"/>
        <w:spacing w:line="560" w:lineRule="exact"/>
        <w:ind w:firstLine="566" w:firstLineChars="177"/>
        <w:jc w:val="left"/>
        <w:rPr>
          <w:rFonts w:ascii="仿宋_GB2312" w:hAnsi="宋体" w:eastAsia="仿宋_GB2312" w:cs="仿宋_GB2312"/>
          <w:kern w:val="0"/>
          <w:sz w:val="32"/>
          <w:szCs w:val="32"/>
        </w:rPr>
      </w:pPr>
      <w:r>
        <w:rPr>
          <w:rFonts w:hint="eastAsia" w:ascii="黑体" w:hAnsi="黑体" w:eastAsia="黑体" w:cs="黑体"/>
          <w:kern w:val="0"/>
          <w:sz w:val="32"/>
          <w:szCs w:val="32"/>
          <w:lang w:eastAsia="zh-CN"/>
        </w:rPr>
        <w:t>三、</w:t>
      </w:r>
      <w:r>
        <w:rPr>
          <w:rFonts w:hint="eastAsia" w:ascii="仿宋_GB2312" w:hAnsi="宋体" w:eastAsia="仿宋_GB2312" w:cs="仿宋_GB2312"/>
          <w:kern w:val="0"/>
          <w:sz w:val="32"/>
          <w:szCs w:val="32"/>
        </w:rPr>
        <w:t>危险化学品企业做好风险辨识、评估、分级。涉及使用环氧乙烷从事化工生产及油墨、油漆、涂料及类似产品制造的企业做好企业内部自查，配合开展集中整治工作。</w:t>
      </w:r>
    </w:p>
    <w:p>
      <w:pPr>
        <w:widowControl/>
        <w:shd w:val="clear" w:color="auto" w:fill="FFFFFF"/>
        <w:spacing w:line="560" w:lineRule="exact"/>
        <w:ind w:firstLine="566" w:firstLineChars="177"/>
        <w:jc w:val="left"/>
        <w:rPr>
          <w:rFonts w:ascii="仿宋_GB2312" w:hAnsi="宋体" w:eastAsia="仿宋_GB2312" w:cs="仿宋_GB2312"/>
          <w:kern w:val="0"/>
          <w:sz w:val="32"/>
          <w:szCs w:val="32"/>
        </w:rPr>
      </w:pPr>
      <w:r>
        <w:rPr>
          <w:rFonts w:hint="eastAsia" w:ascii="黑体" w:hAnsi="黑体" w:eastAsia="黑体" w:cs="黑体"/>
          <w:kern w:val="0"/>
          <w:sz w:val="32"/>
          <w:szCs w:val="32"/>
          <w:lang w:eastAsia="zh-CN"/>
        </w:rPr>
        <w:t>四、</w:t>
      </w:r>
      <w:r>
        <w:rPr>
          <w:rFonts w:hint="eastAsia" w:ascii="仿宋_GB2312" w:hAnsi="宋体" w:eastAsia="仿宋_GB2312" w:cs="仿宋_GB2312"/>
          <w:kern w:val="0"/>
          <w:sz w:val="32"/>
          <w:szCs w:val="32"/>
        </w:rPr>
        <w:t>面上管控阶段（10月23日至11月12日），全区所有危险化学品企业禁止一切动火、进入受限空间等八大类特殊作业。</w:t>
      </w:r>
    </w:p>
    <w:p>
      <w:pPr>
        <w:widowControl/>
        <w:shd w:val="clear" w:color="auto" w:fill="FFFFFF"/>
        <w:spacing w:line="560" w:lineRule="exact"/>
        <w:ind w:firstLine="566" w:firstLineChars="177"/>
        <w:jc w:val="left"/>
        <w:rPr>
          <w:rFonts w:hint="eastAsia" w:ascii="仿宋_GB2312" w:hAnsi="宋体" w:eastAsia="仿宋_GB2312" w:cs="仿宋_GB2312"/>
          <w:kern w:val="0"/>
          <w:sz w:val="32"/>
          <w:szCs w:val="32"/>
        </w:rPr>
      </w:pPr>
      <w:r>
        <w:rPr>
          <w:rFonts w:hint="eastAsia" w:ascii="黑体" w:hAnsi="黑体" w:eastAsia="黑体" w:cs="黑体"/>
          <w:kern w:val="0"/>
          <w:sz w:val="32"/>
          <w:szCs w:val="32"/>
          <w:lang w:eastAsia="zh-CN"/>
        </w:rPr>
        <w:t>五、</w:t>
      </w:r>
      <w:r>
        <w:rPr>
          <w:rFonts w:hint="eastAsia" w:ascii="仿宋_GB2312" w:hAnsi="宋体" w:eastAsia="仿宋_GB2312" w:cs="仿宋_GB2312"/>
          <w:kern w:val="0"/>
          <w:sz w:val="32"/>
          <w:szCs w:val="32"/>
        </w:rPr>
        <w:t>执行安全生产报送制度：</w:t>
      </w:r>
      <w:r>
        <w:rPr>
          <w:rFonts w:hint="eastAsia" w:ascii="仿宋_GB2312" w:hAnsi="宋体" w:eastAsia="仿宋_GB2312" w:cs="仿宋_GB2312"/>
          <w:kern w:val="0"/>
          <w:sz w:val="32"/>
          <w:szCs w:val="32"/>
          <w:lang w:eastAsia="zh-CN"/>
        </w:rPr>
        <w:t>请各街镇、各有关成员单位</w:t>
      </w:r>
      <w:r>
        <w:rPr>
          <w:rFonts w:hint="eastAsia" w:ascii="仿宋_GB2312" w:hAnsi="宋体" w:eastAsia="仿宋_GB2312" w:cs="仿宋_GB2312"/>
          <w:kern w:val="0"/>
          <w:sz w:val="32"/>
          <w:szCs w:val="32"/>
        </w:rPr>
        <w:t>收集整理本地区、本系统安全生产动态信息，即日起至10月22日，执行周报制度，于每周五下午3点前，</w:t>
      </w:r>
      <w:r>
        <w:rPr>
          <w:rFonts w:hint="eastAsia" w:ascii="仿宋_GB2312" w:hAnsi="宋体" w:eastAsia="仿宋_GB2312" w:cs="仿宋_GB2312"/>
          <w:kern w:val="0"/>
          <w:sz w:val="32"/>
          <w:szCs w:val="32"/>
          <w:lang w:eastAsia="zh-CN"/>
        </w:rPr>
        <w:t>以传真方式</w:t>
      </w:r>
      <w:r>
        <w:rPr>
          <w:rFonts w:hint="eastAsia" w:ascii="仿宋_GB2312" w:hAnsi="宋体" w:eastAsia="仿宋_GB2312" w:cs="仿宋_GB2312"/>
          <w:kern w:val="0"/>
          <w:sz w:val="32"/>
          <w:szCs w:val="32"/>
        </w:rPr>
        <w:t>向区安委办报送情况；10月23日至11月12日，执行日报制度，每日下午3点前，</w:t>
      </w:r>
      <w:r>
        <w:rPr>
          <w:rFonts w:hint="eastAsia" w:ascii="仿宋_GB2312" w:hAnsi="宋体" w:eastAsia="仿宋_GB2312" w:cs="仿宋_GB2312"/>
          <w:kern w:val="0"/>
          <w:sz w:val="32"/>
          <w:szCs w:val="32"/>
          <w:lang w:eastAsia="zh-CN"/>
        </w:rPr>
        <w:t>以传真方式</w:t>
      </w:r>
      <w:r>
        <w:rPr>
          <w:rFonts w:hint="eastAsia" w:ascii="仿宋_GB2312" w:hAnsi="宋体" w:eastAsia="仿宋_GB2312" w:cs="仿宋_GB2312"/>
          <w:kern w:val="0"/>
          <w:sz w:val="32"/>
          <w:szCs w:val="32"/>
        </w:rPr>
        <w:t>向区安委办报送情况，有事报事，无事报平安。</w:t>
      </w:r>
    </w:p>
    <w:p>
      <w:pPr>
        <w:widowControl/>
        <w:shd w:val="clear" w:color="auto" w:fill="FFFFFF"/>
        <w:spacing w:line="560" w:lineRule="exact"/>
        <w:ind w:firstLine="566" w:firstLineChars="177"/>
        <w:jc w:val="left"/>
        <w:rPr>
          <w:rFonts w:ascii="仿宋_GB2312" w:hAnsi="宋体" w:eastAsia="仿宋_GB2312" w:cs="仿宋_GB2312"/>
          <w:kern w:val="0"/>
          <w:sz w:val="32"/>
          <w:szCs w:val="32"/>
        </w:rPr>
      </w:pPr>
      <w:r>
        <w:rPr>
          <w:rFonts w:hint="eastAsia" w:ascii="仿宋_GB2312" w:hAnsi="宋体" w:eastAsia="仿宋_GB2312" w:cs="仿宋_GB2312"/>
          <w:kern w:val="0"/>
          <w:sz w:val="32"/>
          <w:szCs w:val="32"/>
        </w:rPr>
        <w:t>联系人：陆叶嘉，联系电话：59531387，传真：59917206。</w:t>
      </w:r>
    </w:p>
    <w:p>
      <w:pPr>
        <w:widowControl/>
        <w:shd w:val="clear" w:color="auto" w:fill="FFFFFF"/>
        <w:spacing w:line="560" w:lineRule="exact"/>
        <w:ind w:firstLine="566" w:firstLineChars="177"/>
        <w:jc w:val="left"/>
        <w:rPr>
          <w:rFonts w:ascii="仿宋_GB2312" w:hAnsi="宋体" w:eastAsia="仿宋_GB2312" w:cs="仿宋_GB2312"/>
          <w:kern w:val="0"/>
          <w:sz w:val="32"/>
          <w:szCs w:val="32"/>
        </w:rPr>
      </w:pPr>
    </w:p>
    <w:p>
      <w:pPr>
        <w:widowControl/>
        <w:shd w:val="clear" w:color="auto" w:fill="FFFFFF"/>
        <w:spacing w:line="560" w:lineRule="exact"/>
        <w:ind w:left="1557" w:leftChars="269" w:hanging="992" w:hangingChars="310"/>
        <w:jc w:val="left"/>
        <w:rPr>
          <w:rFonts w:ascii="仿宋_GB2312" w:hAnsi="宋体" w:eastAsia="仿宋_GB2312" w:cs="仿宋_GB2312"/>
          <w:kern w:val="0"/>
          <w:sz w:val="32"/>
          <w:szCs w:val="32"/>
        </w:rPr>
      </w:pPr>
      <w:r>
        <w:rPr>
          <w:rFonts w:hint="eastAsia" w:ascii="仿宋_GB2312" w:hAnsi="宋体" w:eastAsia="仿宋_GB2312" w:cs="仿宋_GB2312"/>
          <w:kern w:val="0"/>
          <w:sz w:val="32"/>
          <w:szCs w:val="32"/>
        </w:rPr>
        <w:t>附件：《沪安委办关于加强中国国际进口博览会期间危险化学品和易燃易爆物品安全生产管控工作的意见》（沪安委办〔2018〕32号）</w:t>
      </w:r>
    </w:p>
    <w:p>
      <w:pPr>
        <w:widowControl/>
        <w:shd w:val="clear" w:color="auto" w:fill="FFFFFF"/>
        <w:spacing w:line="560" w:lineRule="exact"/>
        <w:jc w:val="left"/>
        <w:rPr>
          <w:rFonts w:ascii="仿宋_GB2312" w:hAnsi="宋体" w:eastAsia="仿宋_GB2312" w:cs="仿宋_GB2312"/>
          <w:kern w:val="0"/>
          <w:sz w:val="32"/>
          <w:szCs w:val="32"/>
        </w:rPr>
      </w:pPr>
    </w:p>
    <w:p>
      <w:pPr>
        <w:widowControl/>
        <w:shd w:val="clear" w:color="auto" w:fill="FFFFFF"/>
        <w:spacing w:line="560" w:lineRule="exact"/>
        <w:ind w:firstLine="566" w:firstLineChars="177"/>
        <w:jc w:val="right"/>
        <w:rPr>
          <w:rFonts w:ascii="仿宋_GB2312" w:hAnsi="宋体" w:eastAsia="仿宋_GB2312" w:cs="仿宋_GB2312"/>
          <w:kern w:val="0"/>
          <w:sz w:val="32"/>
          <w:szCs w:val="32"/>
        </w:rPr>
      </w:pPr>
    </w:p>
    <w:p>
      <w:pPr>
        <w:widowControl/>
        <w:shd w:val="clear" w:color="auto" w:fill="FFFFFF"/>
        <w:spacing w:line="560" w:lineRule="exact"/>
        <w:ind w:firstLine="566" w:firstLineChars="177"/>
        <w:jc w:val="right"/>
        <w:rPr>
          <w:rFonts w:ascii="仿宋_GB2312" w:hAnsi="宋体" w:eastAsia="仿宋_GB2312" w:cs="仿宋_GB2312"/>
          <w:kern w:val="0"/>
          <w:sz w:val="32"/>
          <w:szCs w:val="32"/>
        </w:rPr>
      </w:pPr>
      <w:r>
        <w:rPr>
          <w:rFonts w:hint="eastAsia" w:ascii="仿宋_GB2312" w:hAnsi="宋体" w:eastAsia="仿宋_GB2312" w:cs="仿宋_GB2312"/>
          <w:kern w:val="0"/>
          <w:sz w:val="32"/>
          <w:szCs w:val="32"/>
          <w:lang w:eastAsia="zh-CN"/>
        </w:rPr>
        <w:t>上海市</w:t>
      </w:r>
      <w:r>
        <w:rPr>
          <w:rFonts w:hint="eastAsia" w:ascii="仿宋_GB2312" w:hAnsi="宋体" w:eastAsia="仿宋_GB2312" w:cs="仿宋_GB2312"/>
          <w:kern w:val="0"/>
          <w:sz w:val="32"/>
          <w:szCs w:val="32"/>
        </w:rPr>
        <w:t>嘉定区安全生产委员会办公室</w:t>
      </w:r>
    </w:p>
    <w:p>
      <w:pPr>
        <w:widowControl/>
        <w:shd w:val="clear" w:color="auto" w:fill="FFFFFF"/>
        <w:wordWrap w:val="0"/>
        <w:spacing w:line="560" w:lineRule="exact"/>
        <w:ind w:firstLine="566" w:firstLineChars="177"/>
        <w:jc w:val="center"/>
        <w:rPr>
          <w:rFonts w:ascii="仿宋_GB2312" w:hAnsi="宋体" w:eastAsia="仿宋_GB2312" w:cs="仿宋_GB2312"/>
          <w:kern w:val="0"/>
          <w:sz w:val="32"/>
          <w:szCs w:val="32"/>
        </w:rPr>
      </w:pPr>
      <w:r>
        <w:rPr>
          <w:rFonts w:hint="eastAsia" w:ascii="仿宋_GB2312" w:hAnsi="宋体" w:eastAsia="仿宋_GB2312" w:cs="仿宋_GB2312"/>
          <w:kern w:val="0"/>
          <w:sz w:val="32"/>
          <w:szCs w:val="32"/>
          <w:lang w:val="en-US" w:eastAsia="zh-CN"/>
        </w:rPr>
        <w:t xml:space="preserve">                       </w:t>
      </w:r>
      <w:r>
        <w:rPr>
          <w:rFonts w:hint="eastAsia" w:ascii="仿宋_GB2312" w:hAnsi="宋体" w:eastAsia="仿宋_GB2312" w:cs="仿宋_GB2312"/>
          <w:kern w:val="0"/>
          <w:sz w:val="32"/>
          <w:szCs w:val="32"/>
        </w:rPr>
        <w:t xml:space="preserve">2018年8月7日      </w:t>
      </w:r>
    </w:p>
    <w:p>
      <w:pPr>
        <w:pStyle w:val="17"/>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left"/>
        <w:textAlignment w:val="auto"/>
        <w:rPr>
          <w:rFonts w:hint="eastAsia" w:ascii="仿宋_GB2312" w:hAnsi="仿宋_GB2312" w:eastAsia="仿宋_GB2312" w:cs="仿宋_GB2312"/>
          <w:sz w:val="32"/>
          <w:szCs w:val="32"/>
          <w:lang w:eastAsia="zh-CN"/>
        </w:rPr>
      </w:pPr>
    </w:p>
    <w:p>
      <w:pPr>
        <w:pStyle w:val="17"/>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left"/>
        <w:textAlignment w:val="auto"/>
        <w:rPr>
          <w:rFonts w:hint="eastAsia" w:ascii="仿宋_GB2312" w:hAnsi="仿宋_GB2312" w:eastAsia="仿宋_GB2312" w:cs="仿宋_GB2312"/>
          <w:sz w:val="32"/>
          <w:szCs w:val="32"/>
          <w:lang w:eastAsia="zh-CN"/>
        </w:rPr>
      </w:pPr>
    </w:p>
    <w:sectPr>
      <w:footerReference r:id="rId3" w:type="default"/>
      <w:pgSz w:w="11906" w:h="16838"/>
      <w:pgMar w:top="1440" w:right="1800" w:bottom="850" w:left="1800"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lang w:eastAsia="zh-C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BF7A71"/>
    <w:rsid w:val="00000BDA"/>
    <w:rsid w:val="00183ED3"/>
    <w:rsid w:val="002C6D31"/>
    <w:rsid w:val="00515CF6"/>
    <w:rsid w:val="005C658C"/>
    <w:rsid w:val="00682EE9"/>
    <w:rsid w:val="00880DEB"/>
    <w:rsid w:val="00886385"/>
    <w:rsid w:val="00891730"/>
    <w:rsid w:val="00A023BA"/>
    <w:rsid w:val="00A9091E"/>
    <w:rsid w:val="00B664D0"/>
    <w:rsid w:val="00BF7A71"/>
    <w:rsid w:val="00C0755F"/>
    <w:rsid w:val="00F04E61"/>
    <w:rsid w:val="00F71AE9"/>
    <w:rsid w:val="00F87C46"/>
    <w:rsid w:val="013C4420"/>
    <w:rsid w:val="037B1A61"/>
    <w:rsid w:val="039A5287"/>
    <w:rsid w:val="059A1EBE"/>
    <w:rsid w:val="06922229"/>
    <w:rsid w:val="0C020FAD"/>
    <w:rsid w:val="0E577CFE"/>
    <w:rsid w:val="0F5534AB"/>
    <w:rsid w:val="0F6E523A"/>
    <w:rsid w:val="13024B3E"/>
    <w:rsid w:val="135C0C87"/>
    <w:rsid w:val="169F7F0C"/>
    <w:rsid w:val="1732364D"/>
    <w:rsid w:val="1CF828A6"/>
    <w:rsid w:val="21C66DED"/>
    <w:rsid w:val="266B4673"/>
    <w:rsid w:val="28D23177"/>
    <w:rsid w:val="28F457D2"/>
    <w:rsid w:val="2CFA2A87"/>
    <w:rsid w:val="2DCC4FA5"/>
    <w:rsid w:val="2E731E62"/>
    <w:rsid w:val="2EC21AE5"/>
    <w:rsid w:val="31CF5FF1"/>
    <w:rsid w:val="33A63AFB"/>
    <w:rsid w:val="34472777"/>
    <w:rsid w:val="3B6F236D"/>
    <w:rsid w:val="3BBA301A"/>
    <w:rsid w:val="3EC32A27"/>
    <w:rsid w:val="3F4A375E"/>
    <w:rsid w:val="447E0055"/>
    <w:rsid w:val="481852CD"/>
    <w:rsid w:val="4A2F56C6"/>
    <w:rsid w:val="4B6E5996"/>
    <w:rsid w:val="4BA41FF4"/>
    <w:rsid w:val="5304205D"/>
    <w:rsid w:val="5A3E6748"/>
    <w:rsid w:val="5A5012E2"/>
    <w:rsid w:val="5E8F7C3D"/>
    <w:rsid w:val="5E944828"/>
    <w:rsid w:val="634935C4"/>
    <w:rsid w:val="63F96FA0"/>
    <w:rsid w:val="7C2601E7"/>
    <w:rsid w:val="7D7A6C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 w:type="paragraph" w:customStyle="1" w:styleId="9">
    <w:name w:val="主题词"/>
    <w:basedOn w:val="1"/>
    <w:qFormat/>
    <w:uiPriority w:val="0"/>
    <w:pPr>
      <w:ind w:firstLine="0" w:firstLineChars="0"/>
    </w:pPr>
    <w:rPr>
      <w:rFonts w:eastAsia="方正小标宋简体"/>
      <w:b/>
    </w:rPr>
  </w:style>
  <w:style w:type="paragraph" w:customStyle="1" w:styleId="10">
    <w:name w:val="抄送机关"/>
    <w:basedOn w:val="1"/>
    <w:qFormat/>
    <w:uiPriority w:val="0"/>
    <w:pPr>
      <w:spacing w:before="10" w:beforeLines="10"/>
      <w:ind w:firstLine="0" w:firstLineChars="0"/>
    </w:pPr>
  </w:style>
  <w:style w:type="paragraph" w:customStyle="1" w:styleId="11">
    <w:name w:val="印发机关"/>
    <w:basedOn w:val="1"/>
    <w:qFormat/>
    <w:uiPriority w:val="0"/>
    <w:pPr>
      <w:ind w:firstLine="0" w:firstLineChars="0"/>
    </w:pPr>
  </w:style>
  <w:style w:type="paragraph" w:customStyle="1" w:styleId="12">
    <w:name w:val="印发时间"/>
    <w:basedOn w:val="13"/>
    <w:qFormat/>
    <w:uiPriority w:val="0"/>
    <w:pPr>
      <w:ind w:right="0" w:firstLine="0" w:firstLineChars="0"/>
    </w:pPr>
  </w:style>
  <w:style w:type="paragraph" w:customStyle="1" w:styleId="13">
    <w:name w:val="成文时间"/>
    <w:basedOn w:val="1"/>
    <w:qFormat/>
    <w:uiPriority w:val="0"/>
    <w:pPr>
      <w:ind w:right="1304"/>
      <w:jc w:val="right"/>
    </w:pPr>
  </w:style>
  <w:style w:type="character" w:customStyle="1" w:styleId="14">
    <w:name w:val="15"/>
    <w:basedOn w:val="5"/>
    <w:qFormat/>
    <w:uiPriority w:val="0"/>
    <w:rPr>
      <w:rFonts w:hint="eastAsia" w:ascii="仿宋_GB2312" w:eastAsia="仿宋_GB2312" w:cs="仿宋_GB2312"/>
    </w:rPr>
  </w:style>
  <w:style w:type="character" w:customStyle="1" w:styleId="15">
    <w:name w:val="10"/>
    <w:basedOn w:val="5"/>
    <w:qFormat/>
    <w:uiPriority w:val="0"/>
    <w:rPr>
      <w:rFonts w:hint="eastAsia" w:ascii="仿宋_GB2312" w:eastAsia="仿宋_GB2312" w:cs="仿宋_GB2312"/>
    </w:rPr>
  </w:style>
  <w:style w:type="character" w:customStyle="1" w:styleId="16">
    <w:name w:val="apple-converted-space"/>
    <w:basedOn w:val="5"/>
    <w:qFormat/>
    <w:uiPriority w:val="0"/>
  </w:style>
  <w:style w:type="paragraph" w:customStyle="1" w:styleId="17">
    <w:name w:val="公文标题"/>
    <w:basedOn w:val="1"/>
    <w:qFormat/>
    <w:uiPriority w:val="0"/>
    <w:pPr>
      <w:spacing w:line="620" w:lineRule="exact"/>
      <w:ind w:firstLine="0" w:firstLineChars="0"/>
      <w:jc w:val="center"/>
    </w:pPr>
    <w:rPr>
      <w:rFonts w:eastAsia="方正小标宋简体"/>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101</Words>
  <Characters>577</Characters>
  <Lines>4</Lines>
  <Paragraphs>1</Paragraphs>
  <TotalTime>0</TotalTime>
  <ScaleCrop>false</ScaleCrop>
  <LinksUpToDate>false</LinksUpToDate>
  <CharactersWithSpaces>677</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2017-08-28T08:32:00Z</dcterms:created>
  <dc:creator>hujing</dc:creator>
  <cp:lastModifiedBy>十階九椴</cp:lastModifiedBy>
  <cp:lastPrinted>2018-06-08T00:34:00Z</cp:lastPrinted>
  <dcterms:modified xsi:type="dcterms:W3CDTF">2018-08-10T07:17:17Z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